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jc w:val="center"/>
        <w:outlineLvl w:val="1"/>
        <w:rPr>
          <w:rFonts w:ascii="Times New Roman" w:hAnsi="Times New Roman" w:eastAsia="Times New Roman"/>
          <w:b/>
          <w:sz w:val="28"/>
          <w:szCs w:val="28"/>
        </w:rPr>
      </w:pPr>
      <w:r>
        <w:rPr>
          <w:rFonts w:ascii="Times New Roman" w:hAnsi="Times New Roman" w:eastAsia="Times New Roman"/>
          <w:b/>
          <w:sz w:val="28"/>
          <w:szCs w:val="28"/>
          <w:lang w:val="en-US"/>
        </w:rPr>
        <w:t>CHƯƠNG TRÌNH</w:t>
      </w:r>
      <w:r>
        <w:rPr>
          <w:rFonts w:ascii="Times New Roman" w:hAnsi="Times New Roman" w:eastAsia="Times New Roman"/>
          <w:b/>
          <w:sz w:val="28"/>
          <w:szCs w:val="28"/>
        </w:rPr>
        <w:t xml:space="preserve"> </w:t>
      </w:r>
      <w:r>
        <w:rPr>
          <w:rFonts w:ascii="Times New Roman" w:hAnsi="Times New Roman" w:eastAsia="Times New Roman"/>
          <w:b/>
          <w:sz w:val="28"/>
          <w:szCs w:val="28"/>
          <w:lang w:val="en-US"/>
        </w:rPr>
        <w:t>ĐHĐCĐ THƯỜNG NIÊN NĂM 20</w:t>
      </w:r>
      <w:r>
        <w:rPr>
          <w:rFonts w:hint="default" w:eastAsia="Times New Roman"/>
          <w:b/>
          <w:sz w:val="28"/>
          <w:szCs w:val="28"/>
          <w:lang w:val="en-US"/>
        </w:rPr>
        <w:t>21</w:t>
      </w:r>
      <w:r>
        <w:rPr>
          <w:rFonts w:ascii="Times New Roman" w:hAnsi="Times New Roman" w:eastAsia="Times New Roman"/>
          <w:b/>
          <w:sz w:val="28"/>
          <w:szCs w:val="28"/>
        </w:rPr>
        <w:t xml:space="preserve"> </w:t>
      </w:r>
    </w:p>
    <w:p>
      <w:pPr>
        <w:spacing w:after="60"/>
        <w:jc w:val="center"/>
        <w:outlineLvl w:val="1"/>
        <w:rPr>
          <w:rFonts w:ascii="Times New Roman" w:hAnsi="Times New Roman" w:eastAsia="Times New Roman"/>
          <w:b/>
          <w:sz w:val="28"/>
          <w:szCs w:val="28"/>
        </w:rPr>
      </w:pPr>
      <w:r>
        <w:rPr>
          <w:rFonts w:ascii="Times New Roman" w:hAnsi="Times New Roman" w:eastAsia="Times New Roman"/>
          <w:b/>
          <w:sz w:val="28"/>
          <w:szCs w:val="28"/>
        </w:rPr>
        <w:t xml:space="preserve">CÔNG TY </w:t>
      </w:r>
      <w:r>
        <w:rPr>
          <w:rFonts w:ascii="Times New Roman" w:hAnsi="Times New Roman" w:eastAsia="Times New Roman"/>
          <w:b/>
          <w:sz w:val="28"/>
          <w:szCs w:val="28"/>
          <w:lang w:val="en-US"/>
        </w:rPr>
        <w:t>CỔ PHẦN GIỐNG LÂM NGHIỆP VÙNG NAM BỘ</w:t>
      </w:r>
    </w:p>
    <w:p>
      <w:pPr>
        <w:spacing w:after="0" w:line="240" w:lineRule="auto"/>
        <w:jc w:val="center"/>
        <w:rPr>
          <w:rFonts w:hint="default" w:ascii="Times New Roman" w:hAnsi="Times New Roman" w:eastAsia="Times New Roman"/>
          <w:b/>
          <w:sz w:val="28"/>
          <w:szCs w:val="28"/>
          <w:lang w:val="vi-VN"/>
        </w:rPr>
      </w:pPr>
      <w:r>
        <w:rPr>
          <w:rFonts w:ascii="Times New Roman" w:hAnsi="Times New Roman" w:eastAsia="Times New Roman"/>
          <w:b/>
          <w:sz w:val="28"/>
          <w:szCs w:val="28"/>
          <w:lang w:val="en-US"/>
        </w:rPr>
        <w:t>-------</w:t>
      </w:r>
      <w:r>
        <w:rPr>
          <w:rFonts w:hint="default" w:eastAsia="Times New Roman"/>
          <w:b/>
          <w:sz w:val="28"/>
          <w:szCs w:val="28"/>
          <w:lang w:val="vi-VN"/>
        </w:rPr>
        <w:t>------------------------</w:t>
      </w:r>
    </w:p>
    <w:p>
      <w:pPr>
        <w:spacing w:after="0" w:line="240" w:lineRule="auto"/>
        <w:jc w:val="center"/>
        <w:rPr>
          <w:rFonts w:ascii="Times New Roman" w:hAnsi="Times New Roman" w:eastAsia="Times New Roman"/>
          <w:b/>
          <w:sz w:val="28"/>
          <w:szCs w:val="28"/>
          <w:lang w:val="en-US"/>
        </w:rPr>
      </w:pPr>
    </w:p>
    <w:p>
      <w:pPr>
        <w:spacing w:after="0" w:line="360" w:lineRule="auto"/>
        <w:ind w:left="567" w:right="-187"/>
        <w:jc w:val="both"/>
        <w:rPr>
          <w:rFonts w:ascii="Times New Roman" w:hAnsi="Times New Roman" w:eastAsia="Times New Roman"/>
          <w:sz w:val="26"/>
          <w:szCs w:val="26"/>
          <w:lang w:val="en-US"/>
        </w:rPr>
      </w:pPr>
      <w:r>
        <w:rPr>
          <w:rFonts w:ascii="Times New Roman" w:hAnsi="Times New Roman" w:eastAsia="Times New Roman"/>
          <w:sz w:val="26"/>
          <w:szCs w:val="26"/>
          <w:lang w:val="en-US"/>
        </w:rPr>
        <w:t>1. Chào cờ</w:t>
      </w:r>
      <w:r>
        <w:rPr>
          <w:rFonts w:eastAsia="Times New Roman"/>
          <w:sz w:val="26"/>
          <w:szCs w:val="26"/>
          <w:lang w:val="en-US"/>
        </w:rPr>
        <w:t>, t</w:t>
      </w:r>
      <w:r>
        <w:rPr>
          <w:rFonts w:ascii="Times New Roman" w:hAnsi="Times New Roman" w:eastAsia="Times New Roman"/>
          <w:sz w:val="26"/>
          <w:szCs w:val="26"/>
          <w:lang w:val="en-US"/>
        </w:rPr>
        <w:t xml:space="preserve">uyên bố lý do, giới thiệu đại biểu. </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2</w:t>
      </w:r>
      <w:r>
        <w:rPr>
          <w:rFonts w:ascii="Times New Roman" w:hAnsi="Times New Roman" w:eastAsia="Times New Roman"/>
          <w:sz w:val="26"/>
          <w:szCs w:val="26"/>
          <w:lang w:val="en-US"/>
        </w:rPr>
        <w:t>. Báo cáo số lượng cổ đông, kết quả kiểm tra tư cách cổ đông tham dự đại hội</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3</w:t>
      </w:r>
      <w:r>
        <w:rPr>
          <w:rFonts w:ascii="Times New Roman" w:hAnsi="Times New Roman" w:eastAsia="Times New Roman"/>
          <w:sz w:val="26"/>
          <w:szCs w:val="26"/>
          <w:lang w:val="en-US"/>
        </w:rPr>
        <w:t>. Giới thiệu Đoàn Chủ tịch, Đoàn thư ký đại hội.</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4</w:t>
      </w:r>
      <w:r>
        <w:rPr>
          <w:rFonts w:ascii="Times New Roman" w:hAnsi="Times New Roman" w:eastAsia="Times New Roman"/>
          <w:sz w:val="26"/>
          <w:szCs w:val="26"/>
          <w:lang w:val="en-US"/>
        </w:rPr>
        <w:t>. Thông qua Quy chế làm việc, Chương trình làm việc của Đại hội.</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5</w:t>
      </w:r>
      <w:r>
        <w:rPr>
          <w:rFonts w:ascii="Times New Roman" w:hAnsi="Times New Roman" w:eastAsia="Times New Roman"/>
          <w:sz w:val="26"/>
          <w:szCs w:val="26"/>
          <w:lang w:val="en-US"/>
        </w:rPr>
        <w:t>. Báo cáo tổng kết thực hiện kế hoạch sản xuất kinh doanh năm 20</w:t>
      </w:r>
      <w:r>
        <w:rPr>
          <w:rFonts w:hint="default" w:eastAsia="Times New Roman"/>
          <w:sz w:val="26"/>
          <w:szCs w:val="26"/>
          <w:lang w:val="en-US"/>
        </w:rPr>
        <w:t>20</w:t>
      </w:r>
      <w:r>
        <w:rPr>
          <w:rFonts w:ascii="Times New Roman" w:hAnsi="Times New Roman" w:eastAsia="Times New Roman"/>
          <w:sz w:val="26"/>
          <w:szCs w:val="26"/>
          <w:lang w:val="en-US"/>
        </w:rPr>
        <w:t xml:space="preserve"> - Kế hoạch sản xuất kinh doanh năm 20</w:t>
      </w:r>
      <w:r>
        <w:rPr>
          <w:rFonts w:hint="default" w:eastAsia="Times New Roman"/>
          <w:sz w:val="26"/>
          <w:szCs w:val="26"/>
          <w:lang w:val="en-US"/>
        </w:rPr>
        <w:t>21</w:t>
      </w:r>
      <w:r>
        <w:rPr>
          <w:rFonts w:ascii="Times New Roman" w:hAnsi="Times New Roman" w:eastAsia="Times New Roman"/>
          <w:sz w:val="26"/>
          <w:szCs w:val="26"/>
          <w:lang w:val="en-US"/>
        </w:rPr>
        <w:t xml:space="preserve">. </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6</w:t>
      </w:r>
      <w:r>
        <w:rPr>
          <w:rFonts w:ascii="Times New Roman" w:hAnsi="Times New Roman" w:eastAsia="Times New Roman"/>
          <w:sz w:val="26"/>
          <w:szCs w:val="26"/>
          <w:lang w:val="en-US"/>
        </w:rPr>
        <w:t>. Báo cáo hoạt động năm 20</w:t>
      </w:r>
      <w:r>
        <w:rPr>
          <w:rFonts w:hint="default" w:eastAsia="Times New Roman"/>
          <w:sz w:val="26"/>
          <w:szCs w:val="26"/>
          <w:lang w:val="en-US"/>
        </w:rPr>
        <w:t>20</w:t>
      </w:r>
      <w:r>
        <w:rPr>
          <w:rFonts w:ascii="Times New Roman" w:hAnsi="Times New Roman" w:eastAsia="Times New Roman"/>
          <w:sz w:val="26"/>
          <w:szCs w:val="26"/>
          <w:lang w:val="en-US"/>
        </w:rPr>
        <w:t xml:space="preserve"> </w:t>
      </w:r>
      <w:r>
        <w:rPr>
          <w:rFonts w:eastAsia="Times New Roman"/>
          <w:sz w:val="26"/>
          <w:szCs w:val="26"/>
          <w:lang w:val="en-US"/>
        </w:rPr>
        <w:t>và định hướng trọng tâm hoạt động 20</w:t>
      </w:r>
      <w:r>
        <w:rPr>
          <w:rFonts w:hint="default" w:eastAsia="Times New Roman"/>
          <w:sz w:val="26"/>
          <w:szCs w:val="26"/>
          <w:lang w:val="en-US"/>
        </w:rPr>
        <w:t>21</w:t>
      </w:r>
      <w:r>
        <w:rPr>
          <w:rFonts w:eastAsia="Times New Roman"/>
          <w:sz w:val="26"/>
          <w:szCs w:val="26"/>
          <w:lang w:val="en-US"/>
        </w:rPr>
        <w:t xml:space="preserve"> </w:t>
      </w:r>
      <w:r>
        <w:rPr>
          <w:rFonts w:ascii="Times New Roman" w:hAnsi="Times New Roman" w:eastAsia="Times New Roman"/>
          <w:sz w:val="26"/>
          <w:szCs w:val="26"/>
          <w:lang w:val="en-US"/>
        </w:rPr>
        <w:t xml:space="preserve">của </w:t>
      </w:r>
      <w:r>
        <w:rPr>
          <w:rFonts w:eastAsia="Times New Roman"/>
          <w:sz w:val="26"/>
          <w:szCs w:val="26"/>
          <w:lang w:val="en-US"/>
        </w:rPr>
        <w:t>HĐQT</w:t>
      </w:r>
      <w:r>
        <w:rPr>
          <w:rFonts w:ascii="Times New Roman" w:hAnsi="Times New Roman" w:eastAsia="Times New Roman"/>
          <w:sz w:val="26"/>
          <w:szCs w:val="26"/>
          <w:lang w:val="en-US"/>
        </w:rPr>
        <w:t>.</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7</w:t>
      </w:r>
      <w:r>
        <w:rPr>
          <w:rFonts w:ascii="Times New Roman" w:hAnsi="Times New Roman" w:eastAsia="Times New Roman"/>
          <w:sz w:val="26"/>
          <w:szCs w:val="26"/>
          <w:lang w:val="en-US"/>
        </w:rPr>
        <w:t>. Báo cáo hoạt động năm 20</w:t>
      </w:r>
      <w:r>
        <w:rPr>
          <w:rFonts w:hint="default" w:eastAsia="Times New Roman"/>
          <w:sz w:val="26"/>
          <w:szCs w:val="26"/>
          <w:lang w:val="en-US"/>
        </w:rPr>
        <w:t>20</w:t>
      </w:r>
      <w:r>
        <w:rPr>
          <w:rFonts w:ascii="Times New Roman" w:hAnsi="Times New Roman" w:eastAsia="Times New Roman"/>
          <w:sz w:val="26"/>
          <w:szCs w:val="26"/>
          <w:lang w:val="en-US"/>
        </w:rPr>
        <w:t xml:space="preserve"> </w:t>
      </w:r>
      <w:r>
        <w:rPr>
          <w:rFonts w:eastAsia="Times New Roman"/>
          <w:sz w:val="26"/>
          <w:szCs w:val="26"/>
          <w:lang w:val="en-US"/>
        </w:rPr>
        <w:t>và định hướng trọng tâm hoạt động 20</w:t>
      </w:r>
      <w:r>
        <w:rPr>
          <w:rFonts w:hint="default" w:eastAsia="Times New Roman"/>
          <w:sz w:val="26"/>
          <w:szCs w:val="26"/>
          <w:lang w:val="en-US"/>
        </w:rPr>
        <w:t>21</w:t>
      </w:r>
      <w:r>
        <w:rPr>
          <w:rFonts w:eastAsia="Times New Roman"/>
          <w:sz w:val="26"/>
          <w:szCs w:val="26"/>
          <w:lang w:val="en-US"/>
        </w:rPr>
        <w:t xml:space="preserve"> </w:t>
      </w:r>
      <w:r>
        <w:rPr>
          <w:rFonts w:ascii="Times New Roman" w:hAnsi="Times New Roman" w:eastAsia="Times New Roman"/>
          <w:sz w:val="26"/>
          <w:szCs w:val="26"/>
          <w:lang w:val="en-US"/>
        </w:rPr>
        <w:t>của Ban K</w:t>
      </w:r>
      <w:r>
        <w:rPr>
          <w:rFonts w:eastAsia="Times New Roman"/>
          <w:sz w:val="26"/>
          <w:szCs w:val="26"/>
          <w:lang w:val="en-US"/>
        </w:rPr>
        <w:t>S</w:t>
      </w:r>
      <w:r>
        <w:rPr>
          <w:rFonts w:ascii="Times New Roman" w:hAnsi="Times New Roman" w:eastAsia="Times New Roman"/>
          <w:sz w:val="26"/>
          <w:szCs w:val="26"/>
          <w:lang w:val="en-US"/>
        </w:rPr>
        <w:t>.</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8</w:t>
      </w:r>
      <w:r>
        <w:rPr>
          <w:rFonts w:ascii="Times New Roman" w:hAnsi="Times New Roman" w:eastAsia="Times New Roman"/>
          <w:sz w:val="26"/>
          <w:szCs w:val="26"/>
          <w:lang w:val="en-US"/>
        </w:rPr>
        <w:t>. Báo cáo Tài chính và kết quả kiểm toán năm 20</w:t>
      </w:r>
      <w:r>
        <w:rPr>
          <w:rFonts w:hint="default" w:eastAsia="Times New Roman"/>
          <w:sz w:val="26"/>
          <w:szCs w:val="26"/>
          <w:lang w:val="en-US"/>
        </w:rPr>
        <w:t>20</w:t>
      </w:r>
      <w:r>
        <w:rPr>
          <w:rFonts w:ascii="Times New Roman" w:hAnsi="Times New Roman" w:eastAsia="Times New Roman"/>
          <w:sz w:val="26"/>
          <w:szCs w:val="26"/>
          <w:lang w:val="en-US"/>
        </w:rPr>
        <w:t>.</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9</w:t>
      </w:r>
      <w:r>
        <w:rPr>
          <w:rFonts w:ascii="Times New Roman" w:hAnsi="Times New Roman" w:eastAsia="Times New Roman"/>
          <w:sz w:val="26"/>
          <w:szCs w:val="26"/>
          <w:lang w:val="en-US"/>
        </w:rPr>
        <w:t>. Tờ trình v/v tríc</w:t>
      </w:r>
      <w:bookmarkStart w:id="0" w:name="_GoBack"/>
      <w:bookmarkEnd w:id="0"/>
      <w:r>
        <w:rPr>
          <w:rFonts w:ascii="Times New Roman" w:hAnsi="Times New Roman" w:eastAsia="Times New Roman"/>
          <w:sz w:val="26"/>
          <w:szCs w:val="26"/>
          <w:lang w:val="en-US"/>
        </w:rPr>
        <w:t>h lập các quỹ, chia cổ tức và trích khen thưởng 20</w:t>
      </w:r>
      <w:r>
        <w:rPr>
          <w:rFonts w:hint="default" w:eastAsia="Times New Roman"/>
          <w:sz w:val="26"/>
          <w:szCs w:val="26"/>
          <w:lang w:val="en-US"/>
        </w:rPr>
        <w:t>20</w:t>
      </w:r>
      <w:r>
        <w:rPr>
          <w:rFonts w:ascii="Times New Roman" w:hAnsi="Times New Roman" w:eastAsia="Times New Roman"/>
          <w:sz w:val="26"/>
          <w:szCs w:val="26"/>
          <w:lang w:val="en-US"/>
        </w:rPr>
        <w:t>.</w:t>
      </w:r>
    </w:p>
    <w:p>
      <w:pPr>
        <w:spacing w:after="0" w:line="360" w:lineRule="auto"/>
        <w:ind w:left="567" w:right="-187"/>
        <w:jc w:val="both"/>
        <w:rPr>
          <w:rFonts w:eastAsia="Times New Roman"/>
          <w:sz w:val="26"/>
          <w:szCs w:val="26"/>
          <w:lang w:val="en-US"/>
        </w:rPr>
      </w:pPr>
      <w:r>
        <w:rPr>
          <w:rFonts w:eastAsia="Times New Roman"/>
          <w:sz w:val="26"/>
          <w:szCs w:val="26"/>
          <w:lang w:val="en-US"/>
        </w:rPr>
        <w:t>10. Tờ trình về thù lao, tiền lương của HĐQT, BKS năm 20</w:t>
      </w:r>
      <w:r>
        <w:rPr>
          <w:rFonts w:hint="default" w:eastAsia="Times New Roman"/>
          <w:sz w:val="26"/>
          <w:szCs w:val="26"/>
          <w:lang w:val="en-US"/>
        </w:rPr>
        <w:t>21</w:t>
      </w:r>
      <w:r>
        <w:rPr>
          <w:rFonts w:eastAsia="Times New Roman"/>
          <w:sz w:val="26"/>
          <w:szCs w:val="26"/>
          <w:lang w:val="en-US"/>
        </w:rPr>
        <w:t>.</w:t>
      </w:r>
    </w:p>
    <w:p>
      <w:pPr>
        <w:spacing w:after="0" w:line="360" w:lineRule="auto"/>
        <w:ind w:left="567" w:right="-187"/>
        <w:jc w:val="both"/>
        <w:rPr>
          <w:rFonts w:hint="default" w:eastAsia="Times New Roman"/>
          <w:sz w:val="26"/>
          <w:szCs w:val="26"/>
          <w:lang w:val="en-US"/>
        </w:rPr>
      </w:pPr>
      <w:r>
        <w:rPr>
          <w:rFonts w:hint="default" w:eastAsia="Times New Roman"/>
          <w:sz w:val="26"/>
          <w:szCs w:val="26"/>
          <w:lang w:val="en-US"/>
        </w:rPr>
        <w:t>11. Tờ trình về việc lựa chọn đơn vị kiểm toán BCTC năm 2021.</w:t>
      </w:r>
    </w:p>
    <w:p>
      <w:pPr>
        <w:spacing w:after="0" w:line="360" w:lineRule="auto"/>
        <w:ind w:left="567" w:right="-187"/>
        <w:jc w:val="both"/>
        <w:rPr>
          <w:rFonts w:hint="default" w:eastAsia="Times New Roman"/>
          <w:sz w:val="26"/>
          <w:szCs w:val="26"/>
          <w:lang w:val="en-US"/>
        </w:rPr>
      </w:pPr>
      <w:r>
        <w:rPr>
          <w:rFonts w:hint="default" w:eastAsia="Times New Roman"/>
          <w:sz w:val="26"/>
          <w:szCs w:val="26"/>
          <w:lang w:val="en-US"/>
        </w:rPr>
        <w:t>12. Tờ trình v/v Thông qua Điều lệ Công ty (sửa đổi bổ sung) và các Qui chế: Qui chế hoạt động của HĐQT, Qui chế hoạt động của BKS, Qui chế quản trị nội bộ Công ty.</w:t>
      </w:r>
    </w:p>
    <w:p>
      <w:pPr>
        <w:spacing w:after="0" w:line="360" w:lineRule="auto"/>
        <w:ind w:left="567" w:right="-187"/>
        <w:jc w:val="both"/>
        <w:rPr>
          <w:rFonts w:ascii="Times New Roman" w:hAnsi="Times New Roman" w:eastAsia="Times New Roman"/>
          <w:sz w:val="26"/>
          <w:szCs w:val="26"/>
          <w:lang w:val="en-US"/>
        </w:rPr>
      </w:pPr>
      <w:r>
        <w:rPr>
          <w:rFonts w:ascii="Times New Roman" w:hAnsi="Times New Roman" w:eastAsia="Times New Roman"/>
          <w:sz w:val="26"/>
          <w:szCs w:val="26"/>
          <w:lang w:val="en-US"/>
        </w:rPr>
        <w:t>1</w:t>
      </w:r>
      <w:r>
        <w:rPr>
          <w:rFonts w:hint="default" w:eastAsia="Times New Roman"/>
          <w:sz w:val="26"/>
          <w:szCs w:val="26"/>
          <w:lang w:val="en-US"/>
        </w:rPr>
        <w:t>3</w:t>
      </w:r>
      <w:r>
        <w:rPr>
          <w:rFonts w:ascii="Times New Roman" w:hAnsi="Times New Roman" w:eastAsia="Times New Roman"/>
          <w:sz w:val="26"/>
          <w:szCs w:val="26"/>
          <w:lang w:val="en-US"/>
        </w:rPr>
        <w:t xml:space="preserve">. </w:t>
      </w:r>
      <w:r>
        <w:rPr>
          <w:rFonts w:eastAsia="Times New Roman"/>
          <w:sz w:val="26"/>
          <w:szCs w:val="26"/>
          <w:lang w:val="en-US"/>
        </w:rPr>
        <w:t>Đại hội</w:t>
      </w:r>
      <w:r>
        <w:rPr>
          <w:rFonts w:ascii="Times New Roman" w:hAnsi="Times New Roman" w:eastAsia="Times New Roman"/>
          <w:sz w:val="26"/>
          <w:szCs w:val="26"/>
          <w:lang w:val="en-US"/>
        </w:rPr>
        <w:t xml:space="preserve"> thảo luận các báo cáo.</w:t>
      </w:r>
    </w:p>
    <w:p>
      <w:pPr>
        <w:spacing w:after="0" w:line="360" w:lineRule="auto"/>
        <w:ind w:left="567" w:right="-187"/>
        <w:jc w:val="both"/>
        <w:rPr>
          <w:rFonts w:ascii="Times New Roman" w:hAnsi="Times New Roman" w:eastAsia="Times New Roman"/>
          <w:sz w:val="26"/>
          <w:szCs w:val="26"/>
        </w:rPr>
      </w:pPr>
      <w:r>
        <w:rPr>
          <w:rFonts w:ascii="Times New Roman" w:hAnsi="Times New Roman" w:eastAsia="Times New Roman"/>
          <w:sz w:val="26"/>
          <w:szCs w:val="26"/>
          <w:lang w:val="en-US"/>
        </w:rPr>
        <w:t>1</w:t>
      </w:r>
      <w:r>
        <w:rPr>
          <w:rFonts w:hint="default" w:eastAsia="Times New Roman"/>
          <w:sz w:val="26"/>
          <w:szCs w:val="26"/>
          <w:lang w:val="en-US"/>
        </w:rPr>
        <w:t>4</w:t>
      </w:r>
      <w:r>
        <w:rPr>
          <w:rFonts w:ascii="Times New Roman" w:hAnsi="Times New Roman" w:eastAsia="Times New Roman"/>
          <w:sz w:val="26"/>
          <w:szCs w:val="26"/>
          <w:lang w:val="en-US"/>
        </w:rPr>
        <w:t xml:space="preserve">. Đại diện cấp trên phát biểu ý kiến chỉ đạo </w:t>
      </w:r>
      <w:r>
        <w:rPr>
          <w:rFonts w:ascii="Times New Roman" w:hAnsi="Times New Roman" w:eastAsia="Times New Roman"/>
          <w:sz w:val="26"/>
          <w:szCs w:val="26"/>
        </w:rPr>
        <w:t>Hội nghị.</w:t>
      </w:r>
    </w:p>
    <w:p>
      <w:pPr>
        <w:spacing w:after="0" w:line="360" w:lineRule="auto"/>
        <w:ind w:left="567" w:right="-187"/>
        <w:jc w:val="both"/>
        <w:rPr>
          <w:rFonts w:ascii="Times New Roman" w:hAnsi="Times New Roman" w:eastAsia="Times New Roman"/>
          <w:sz w:val="26"/>
          <w:szCs w:val="26"/>
          <w:lang w:val="en-US"/>
        </w:rPr>
      </w:pPr>
      <w:r>
        <w:rPr>
          <w:rFonts w:eastAsia="Times New Roman"/>
          <w:sz w:val="26"/>
          <w:szCs w:val="26"/>
          <w:lang w:val="en-US"/>
        </w:rPr>
        <w:t>1</w:t>
      </w:r>
      <w:r>
        <w:rPr>
          <w:rFonts w:hint="default" w:eastAsia="Times New Roman"/>
          <w:sz w:val="26"/>
          <w:szCs w:val="26"/>
          <w:lang w:val="en-US"/>
        </w:rPr>
        <w:t>5</w:t>
      </w:r>
      <w:r>
        <w:rPr>
          <w:rFonts w:eastAsia="Times New Roman"/>
          <w:sz w:val="26"/>
          <w:szCs w:val="26"/>
          <w:lang w:val="en-US"/>
        </w:rPr>
        <w:t>. Đại hội tiếp tục thảo luận về các báo cáo.</w:t>
      </w:r>
    </w:p>
    <w:p>
      <w:pPr>
        <w:spacing w:after="0" w:line="360" w:lineRule="auto"/>
        <w:ind w:left="567" w:right="-187"/>
        <w:jc w:val="both"/>
        <w:rPr>
          <w:rFonts w:hint="default" w:eastAsia="Times New Roman"/>
          <w:color w:val="auto"/>
          <w:sz w:val="26"/>
          <w:szCs w:val="26"/>
          <w:lang w:val="en-US"/>
        </w:rPr>
      </w:pPr>
      <w:r>
        <w:rPr>
          <w:rFonts w:ascii="Times New Roman" w:hAnsi="Times New Roman" w:eastAsia="Times New Roman"/>
          <w:color w:val="auto"/>
          <w:sz w:val="26"/>
          <w:szCs w:val="26"/>
          <w:lang w:val="en-US"/>
        </w:rPr>
        <w:t>1</w:t>
      </w:r>
      <w:r>
        <w:rPr>
          <w:rFonts w:hint="default" w:eastAsia="Times New Roman"/>
          <w:color w:val="auto"/>
          <w:sz w:val="26"/>
          <w:szCs w:val="26"/>
          <w:lang w:val="en-US"/>
        </w:rPr>
        <w:t>6</w:t>
      </w:r>
      <w:r>
        <w:rPr>
          <w:rFonts w:ascii="Times New Roman" w:hAnsi="Times New Roman" w:eastAsia="Times New Roman"/>
          <w:color w:val="auto"/>
          <w:sz w:val="26"/>
          <w:szCs w:val="26"/>
          <w:lang w:val="en-US"/>
        </w:rPr>
        <w:t>. Biểu quyết về các nội dung : Báo cáo hoạt động của HĐQT; Báo cáo hoạt động của Ban Kiểm soát; Báo cáo kết quả SXKD năm 20</w:t>
      </w:r>
      <w:r>
        <w:rPr>
          <w:rFonts w:hint="default" w:eastAsia="Times New Roman"/>
          <w:color w:val="auto"/>
          <w:sz w:val="26"/>
          <w:szCs w:val="26"/>
          <w:lang w:val="en-US"/>
        </w:rPr>
        <w:t>20</w:t>
      </w:r>
      <w:r>
        <w:rPr>
          <w:rFonts w:ascii="Times New Roman" w:hAnsi="Times New Roman" w:eastAsia="Times New Roman"/>
          <w:color w:val="auto"/>
          <w:sz w:val="26"/>
          <w:szCs w:val="26"/>
          <w:lang w:val="en-US"/>
        </w:rPr>
        <w:t>; Báo cáo tài chính và kết quả kiểm toán năm 20</w:t>
      </w:r>
      <w:r>
        <w:rPr>
          <w:rFonts w:hint="default" w:eastAsia="Times New Roman"/>
          <w:color w:val="auto"/>
          <w:sz w:val="26"/>
          <w:szCs w:val="26"/>
          <w:lang w:val="en-US"/>
        </w:rPr>
        <w:t>20</w:t>
      </w:r>
      <w:r>
        <w:rPr>
          <w:rFonts w:ascii="Times New Roman" w:hAnsi="Times New Roman" w:eastAsia="Times New Roman"/>
          <w:color w:val="auto"/>
          <w:sz w:val="26"/>
          <w:szCs w:val="26"/>
          <w:lang w:val="en-US"/>
        </w:rPr>
        <w:t>; Kế hoạch SXKD năm 20</w:t>
      </w:r>
      <w:r>
        <w:rPr>
          <w:rFonts w:hint="default" w:eastAsia="Times New Roman"/>
          <w:color w:val="auto"/>
          <w:sz w:val="26"/>
          <w:szCs w:val="26"/>
          <w:lang w:val="en-US"/>
        </w:rPr>
        <w:t>21</w:t>
      </w:r>
      <w:r>
        <w:rPr>
          <w:rFonts w:ascii="Times New Roman" w:hAnsi="Times New Roman" w:eastAsia="Times New Roman"/>
          <w:color w:val="auto"/>
          <w:sz w:val="26"/>
          <w:szCs w:val="26"/>
          <w:lang w:val="en-US"/>
        </w:rPr>
        <w:t xml:space="preserve">; </w:t>
      </w:r>
      <w:r>
        <w:rPr>
          <w:rFonts w:eastAsia="Times New Roman"/>
          <w:color w:val="auto"/>
          <w:sz w:val="26"/>
          <w:szCs w:val="26"/>
          <w:lang w:val="en-US"/>
        </w:rPr>
        <w:t>Thù lao, tiền lương của HĐQT, BKS năm 20</w:t>
      </w:r>
      <w:r>
        <w:rPr>
          <w:rFonts w:hint="default" w:eastAsia="Times New Roman"/>
          <w:color w:val="auto"/>
          <w:sz w:val="26"/>
          <w:szCs w:val="26"/>
          <w:lang w:val="en-US"/>
        </w:rPr>
        <w:t>21</w:t>
      </w:r>
      <w:r>
        <w:rPr>
          <w:rFonts w:eastAsia="Times New Roman"/>
          <w:color w:val="auto"/>
          <w:sz w:val="26"/>
          <w:szCs w:val="26"/>
          <w:lang w:val="en-US"/>
        </w:rPr>
        <w:t xml:space="preserve">; </w:t>
      </w:r>
      <w:r>
        <w:rPr>
          <w:rFonts w:ascii="Times New Roman" w:hAnsi="Times New Roman" w:eastAsia="Times New Roman"/>
          <w:color w:val="auto"/>
          <w:sz w:val="26"/>
          <w:szCs w:val="26"/>
          <w:lang w:val="en-US"/>
        </w:rPr>
        <w:t>Trích lập các quỹ và chi trả cổ tức, trích khen thưởng HĐQT, BKS, BĐH năm 20</w:t>
      </w:r>
      <w:r>
        <w:rPr>
          <w:rFonts w:hint="default" w:eastAsia="Times New Roman"/>
          <w:color w:val="auto"/>
          <w:sz w:val="26"/>
          <w:szCs w:val="26"/>
          <w:lang w:val="en-US"/>
        </w:rPr>
        <w:t>20; Thông qua Điều lệ Công ty, Thông qua Qui chế hoạt động của HĐQT, Thông qua Qui chế hoạt động của BKS, Thông qua Qui chế quản trị nội bộ Công ty; Lựa chọn đơn vị kiểm toán BCTC năm 2021.</w:t>
      </w:r>
    </w:p>
    <w:p>
      <w:pPr>
        <w:spacing w:after="0" w:line="360" w:lineRule="auto"/>
        <w:ind w:left="567" w:right="-187"/>
        <w:jc w:val="both"/>
        <w:rPr>
          <w:rFonts w:hint="default" w:ascii="Times New Roman" w:hAnsi="Times New Roman" w:cs="Times New Roman"/>
          <w:sz w:val="26"/>
          <w:szCs w:val="26"/>
          <w:lang w:val="en-US"/>
        </w:rPr>
      </w:pPr>
      <w:r>
        <w:rPr>
          <w:rFonts w:hint="default" w:ascii="Times New Roman" w:eastAsia="Times New Roman"/>
          <w:color w:val="auto"/>
          <w:sz w:val="26"/>
          <w:szCs w:val="26"/>
          <w:lang w:val="vi-VN"/>
        </w:rPr>
        <w:t xml:space="preserve">17. </w:t>
      </w:r>
      <w:r>
        <w:rPr>
          <w:rFonts w:hint="default" w:ascii="Times New Roman" w:hAnsi="Times New Roman" w:eastAsia="Times New Roman" w:cs="Times New Roman"/>
          <w:kern w:val="0"/>
          <w:sz w:val="26"/>
          <w:szCs w:val="26"/>
          <w:lang w:val="en-US" w:eastAsia="zh-CN" w:bidi="ar"/>
        </w:rPr>
        <w:t>Miễn nhiệm, bầu cử bổ sung thành viên HĐQT nhiệm kì 2017-2022.</w:t>
      </w:r>
    </w:p>
    <w:p>
      <w:pPr>
        <w:spacing w:after="0" w:line="360" w:lineRule="auto"/>
        <w:ind w:left="567" w:right="-187"/>
        <w:jc w:val="both"/>
        <w:rPr>
          <w:rFonts w:ascii="Times New Roman" w:hAnsi="Times New Roman" w:eastAsia="Times New Roman"/>
          <w:sz w:val="26"/>
          <w:szCs w:val="26"/>
          <w:lang w:val="en-US"/>
        </w:rPr>
      </w:pPr>
      <w:r>
        <w:rPr>
          <w:rFonts w:ascii="Times New Roman" w:hAnsi="Times New Roman" w:eastAsia="Times New Roman"/>
          <w:sz w:val="26"/>
          <w:szCs w:val="26"/>
          <w:lang w:val="en-US"/>
        </w:rPr>
        <w:t>1</w:t>
      </w:r>
      <w:r>
        <w:rPr>
          <w:rFonts w:hint="default" w:eastAsia="Times New Roman"/>
          <w:sz w:val="26"/>
          <w:szCs w:val="26"/>
          <w:lang w:val="vi-VN"/>
        </w:rPr>
        <w:t>8</w:t>
      </w:r>
      <w:r>
        <w:rPr>
          <w:rFonts w:ascii="Times New Roman" w:hAnsi="Times New Roman" w:eastAsia="Times New Roman"/>
          <w:sz w:val="26"/>
          <w:szCs w:val="26"/>
          <w:lang w:val="en-US"/>
        </w:rPr>
        <w:t>. Thông qua Biên bản đại hội.</w:t>
      </w:r>
    </w:p>
    <w:p>
      <w:pPr>
        <w:spacing w:after="0" w:line="360" w:lineRule="auto"/>
        <w:ind w:left="567" w:right="-187"/>
        <w:jc w:val="both"/>
        <w:rPr>
          <w:rFonts w:ascii="Times New Roman" w:hAnsi="Times New Roman" w:eastAsia="Times New Roman"/>
          <w:sz w:val="28"/>
          <w:szCs w:val="28"/>
          <w:lang w:val="en-US"/>
        </w:rPr>
      </w:pPr>
      <w:r>
        <w:rPr>
          <w:rFonts w:ascii="Times New Roman" w:hAnsi="Times New Roman" w:eastAsia="Times New Roman"/>
          <w:sz w:val="26"/>
          <w:szCs w:val="26"/>
          <w:lang w:val="en-US"/>
        </w:rPr>
        <w:t>1</w:t>
      </w:r>
      <w:r>
        <w:rPr>
          <w:rFonts w:hint="default" w:eastAsia="Times New Roman"/>
          <w:sz w:val="26"/>
          <w:szCs w:val="26"/>
          <w:lang w:val="vi-VN"/>
        </w:rPr>
        <w:t>9</w:t>
      </w:r>
      <w:r>
        <w:rPr>
          <w:rFonts w:ascii="Times New Roman" w:hAnsi="Times New Roman" w:eastAsia="Times New Roman"/>
          <w:sz w:val="26"/>
          <w:szCs w:val="26"/>
          <w:lang w:val="en-US"/>
        </w:rPr>
        <w:t>. Bế mạc đại hội.</w:t>
      </w:r>
    </w:p>
    <w:p>
      <w:pPr>
        <w:spacing w:after="0" w:line="240" w:lineRule="auto"/>
        <w:jc w:val="center"/>
        <w:rPr>
          <w:rFonts w:hint="default" w:ascii="Times New Roman" w:hAnsi="Times New Roman" w:eastAsia="Times New Roman"/>
          <w:b/>
          <w:sz w:val="26"/>
          <w:szCs w:val="26"/>
          <w:lang w:val="vi-VN"/>
        </w:rPr>
      </w:pPr>
      <w:r>
        <w:rPr>
          <w:rFonts w:ascii="Times New Roman" w:hAnsi="Times New Roman" w:eastAsia="Times New Roman"/>
          <w:b/>
          <w:sz w:val="26"/>
          <w:szCs w:val="26"/>
          <w:lang w:val="en-US"/>
        </w:rPr>
        <w:t>----------</w:t>
      </w:r>
      <w:r>
        <w:rPr>
          <w:rFonts w:hint="default" w:eastAsia="Times New Roman"/>
          <w:b/>
          <w:sz w:val="26"/>
          <w:szCs w:val="26"/>
          <w:lang w:val="vi-VN"/>
        </w:rPr>
        <w:t>--------------</w:t>
      </w:r>
    </w:p>
    <w:p>
      <w:pPr>
        <w:spacing w:after="60"/>
        <w:jc w:val="center"/>
        <w:outlineLvl w:val="1"/>
        <w:rPr>
          <w:rFonts w:ascii="Times New Roman" w:hAnsi="Times New Roman" w:eastAsia="Times New Roman"/>
          <w:b/>
          <w:sz w:val="28"/>
          <w:szCs w:val="28"/>
          <w:lang w:val="en-US"/>
        </w:rPr>
      </w:pPr>
    </w:p>
    <w:sectPr>
      <w:pgSz w:w="11906" w:h="16838"/>
      <w:pgMar w:top="914" w:right="999" w:bottom="851" w:left="567"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3"/>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auto"/>
    <w:pitch w:val="variable"/>
    <w:sig w:usb0="E00006FF" w:usb1="420024FF" w:usb2="02000000" w:usb3="00000000" w:csb0="2000019F" w:csb1="00000000"/>
  </w:font>
  <w:font w:name="VNI-Times">
    <w:panose1 w:val="00000000000000000000"/>
    <w:charset w:val="00"/>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E7"/>
    <w:rsid w:val="000100B2"/>
    <w:rsid w:val="00013080"/>
    <w:rsid w:val="0003355D"/>
    <w:rsid w:val="00035C5F"/>
    <w:rsid w:val="00156BC3"/>
    <w:rsid w:val="001E44B8"/>
    <w:rsid w:val="002122FB"/>
    <w:rsid w:val="00217A74"/>
    <w:rsid w:val="00227769"/>
    <w:rsid w:val="0023293F"/>
    <w:rsid w:val="002B67AC"/>
    <w:rsid w:val="002D4CEA"/>
    <w:rsid w:val="002E67F0"/>
    <w:rsid w:val="00397920"/>
    <w:rsid w:val="003A092A"/>
    <w:rsid w:val="003B5D93"/>
    <w:rsid w:val="003F74B1"/>
    <w:rsid w:val="004B5925"/>
    <w:rsid w:val="00504AD1"/>
    <w:rsid w:val="00514965"/>
    <w:rsid w:val="00540848"/>
    <w:rsid w:val="00552D96"/>
    <w:rsid w:val="0055657A"/>
    <w:rsid w:val="005644B1"/>
    <w:rsid w:val="0063461F"/>
    <w:rsid w:val="00696A1D"/>
    <w:rsid w:val="007250D3"/>
    <w:rsid w:val="00732E19"/>
    <w:rsid w:val="007618FA"/>
    <w:rsid w:val="007651A6"/>
    <w:rsid w:val="00782B0C"/>
    <w:rsid w:val="00791803"/>
    <w:rsid w:val="007B032E"/>
    <w:rsid w:val="007B2ABE"/>
    <w:rsid w:val="007E00E7"/>
    <w:rsid w:val="007E0135"/>
    <w:rsid w:val="008003F2"/>
    <w:rsid w:val="00800543"/>
    <w:rsid w:val="008044F7"/>
    <w:rsid w:val="00820E87"/>
    <w:rsid w:val="0084675B"/>
    <w:rsid w:val="00876F98"/>
    <w:rsid w:val="008770E6"/>
    <w:rsid w:val="00880803"/>
    <w:rsid w:val="00896B62"/>
    <w:rsid w:val="009705FD"/>
    <w:rsid w:val="00983929"/>
    <w:rsid w:val="009A3D24"/>
    <w:rsid w:val="00A55045"/>
    <w:rsid w:val="00A644CB"/>
    <w:rsid w:val="00BE3FFE"/>
    <w:rsid w:val="00BE79E9"/>
    <w:rsid w:val="00BF7D1F"/>
    <w:rsid w:val="00CA7962"/>
    <w:rsid w:val="00CD6490"/>
    <w:rsid w:val="00CD7130"/>
    <w:rsid w:val="00CE2211"/>
    <w:rsid w:val="00CE3D43"/>
    <w:rsid w:val="00CF65E1"/>
    <w:rsid w:val="00D26549"/>
    <w:rsid w:val="00D45E2E"/>
    <w:rsid w:val="00D57019"/>
    <w:rsid w:val="00D96EFE"/>
    <w:rsid w:val="00DB29BC"/>
    <w:rsid w:val="00DD08D3"/>
    <w:rsid w:val="00E65D6C"/>
    <w:rsid w:val="00EA5F72"/>
    <w:rsid w:val="00EE2D6B"/>
    <w:rsid w:val="00EF7F0B"/>
    <w:rsid w:val="00F11B11"/>
    <w:rsid w:val="00F7448D"/>
    <w:rsid w:val="00F91377"/>
    <w:rsid w:val="00FE0A26"/>
    <w:rsid w:val="019850A3"/>
    <w:rsid w:val="023921D4"/>
    <w:rsid w:val="043A4956"/>
    <w:rsid w:val="054579D3"/>
    <w:rsid w:val="05BD7CFD"/>
    <w:rsid w:val="06910AB0"/>
    <w:rsid w:val="08E9181A"/>
    <w:rsid w:val="0A4D5CC3"/>
    <w:rsid w:val="0A4F3BB3"/>
    <w:rsid w:val="0D985365"/>
    <w:rsid w:val="0FE15051"/>
    <w:rsid w:val="11A86338"/>
    <w:rsid w:val="12151C5D"/>
    <w:rsid w:val="130B3BA9"/>
    <w:rsid w:val="139176F9"/>
    <w:rsid w:val="1696228A"/>
    <w:rsid w:val="17B5157B"/>
    <w:rsid w:val="18126847"/>
    <w:rsid w:val="18647A52"/>
    <w:rsid w:val="1C6002FA"/>
    <w:rsid w:val="1CFB2913"/>
    <w:rsid w:val="1D990405"/>
    <w:rsid w:val="1E5B6AD7"/>
    <w:rsid w:val="20A462D0"/>
    <w:rsid w:val="219A0751"/>
    <w:rsid w:val="24AC57BD"/>
    <w:rsid w:val="2604495F"/>
    <w:rsid w:val="271E30E7"/>
    <w:rsid w:val="281A6791"/>
    <w:rsid w:val="2E2B66D7"/>
    <w:rsid w:val="2F8131B4"/>
    <w:rsid w:val="33183AE7"/>
    <w:rsid w:val="33744732"/>
    <w:rsid w:val="3C7E7150"/>
    <w:rsid w:val="3CA46FA7"/>
    <w:rsid w:val="3D276DFB"/>
    <w:rsid w:val="3D5756C5"/>
    <w:rsid w:val="3FDB583D"/>
    <w:rsid w:val="3FE335F1"/>
    <w:rsid w:val="40D577AE"/>
    <w:rsid w:val="40E8688B"/>
    <w:rsid w:val="41424A6F"/>
    <w:rsid w:val="41A14EE7"/>
    <w:rsid w:val="427A7CA0"/>
    <w:rsid w:val="42A812BE"/>
    <w:rsid w:val="453F75F7"/>
    <w:rsid w:val="46534AE0"/>
    <w:rsid w:val="47704337"/>
    <w:rsid w:val="4A31223E"/>
    <w:rsid w:val="4E2B6A52"/>
    <w:rsid w:val="4FDA2B8E"/>
    <w:rsid w:val="51E4758E"/>
    <w:rsid w:val="52483A4B"/>
    <w:rsid w:val="53992B86"/>
    <w:rsid w:val="552738A6"/>
    <w:rsid w:val="57CA6BC0"/>
    <w:rsid w:val="588D4DCA"/>
    <w:rsid w:val="59963C84"/>
    <w:rsid w:val="5A064A9D"/>
    <w:rsid w:val="5B354F76"/>
    <w:rsid w:val="5C657847"/>
    <w:rsid w:val="5CCC584F"/>
    <w:rsid w:val="5D603D73"/>
    <w:rsid w:val="631963D6"/>
    <w:rsid w:val="639825C9"/>
    <w:rsid w:val="65D70BAD"/>
    <w:rsid w:val="66A30ABD"/>
    <w:rsid w:val="687705A2"/>
    <w:rsid w:val="6A736BA1"/>
    <w:rsid w:val="6D8C719F"/>
    <w:rsid w:val="6DCC3359"/>
    <w:rsid w:val="70E71E53"/>
    <w:rsid w:val="728845A1"/>
    <w:rsid w:val="73D836A3"/>
    <w:rsid w:val="76263E09"/>
    <w:rsid w:val="7950114B"/>
    <w:rsid w:val="7A0B7AC9"/>
    <w:rsid w:val="7AE80C10"/>
    <w:rsid w:val="7B514640"/>
    <w:rsid w:val="7C884D4C"/>
    <w:rsid w:val="7CC61B06"/>
    <w:rsid w:val="7CDC0BB5"/>
    <w:rsid w:val="7DA17D14"/>
    <w:rsid w:val="7E09731C"/>
    <w:rsid w:val="7F8E1A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2"/>
      <w:szCs w:val="22"/>
      <w:lang w:val="vi-VN" w:eastAsia="en-US" w:bidi="ar-SA"/>
    </w:rPr>
  </w:style>
  <w:style w:type="character" w:default="1" w:styleId="2">
    <w:name w:val="Default Paragraph Font"/>
    <w:unhideWhenUsed/>
    <w:qFormat/>
    <w:uiPriority w:val="1"/>
  </w:style>
  <w:style w:type="table" w:default="1" w:styleId="3">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alloon Text"/>
    <w:basedOn w:val="1"/>
    <w:link w:val="9"/>
    <w:unhideWhenUsed/>
    <w:qFormat/>
    <w:uiPriority w:val="99"/>
    <w:pPr>
      <w:spacing w:after="0" w:line="240" w:lineRule="auto"/>
    </w:pPr>
    <w:rPr>
      <w:rFonts w:ascii="Tahoma" w:hAnsi="Tahoma"/>
      <w:sz w:val="16"/>
      <w:szCs w:val="16"/>
    </w:rPr>
  </w:style>
  <w:style w:type="paragraph" w:styleId="5">
    <w:name w:val="Subtitle"/>
    <w:basedOn w:val="1"/>
    <w:next w:val="1"/>
    <w:link w:val="8"/>
    <w:qFormat/>
    <w:uiPriority w:val="11"/>
    <w:pPr>
      <w:spacing w:after="60"/>
      <w:jc w:val="center"/>
      <w:outlineLvl w:val="1"/>
    </w:pPr>
    <w:rPr>
      <w:rFonts w:ascii="Cambria" w:hAnsi="Cambria" w:eastAsia="Times New Roman"/>
      <w:sz w:val="24"/>
      <w:szCs w:val="24"/>
    </w:rPr>
  </w:style>
  <w:style w:type="table" w:styleId="6">
    <w:name w:val="Table Grid"/>
    <w:basedOn w:val="3"/>
    <w:qFormat/>
    <w:uiPriority w:val="59"/>
    <w:rPr>
      <w:rFonts w:ascii="Arial" w:hAnsi="Arial" w:eastAsia="Arial" w:cs="Times New Roman"/>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_Style 6"/>
    <w:basedOn w:val="1"/>
    <w:qFormat/>
    <w:uiPriority w:val="34"/>
    <w:pPr>
      <w:ind w:left="720"/>
      <w:contextualSpacing/>
    </w:pPr>
    <w:rPr>
      <w:rFonts w:ascii="Arial" w:hAnsi="Arial" w:eastAsia="Arial" w:cs="Times New Roman"/>
    </w:rPr>
  </w:style>
  <w:style w:type="character" w:customStyle="1" w:styleId="8">
    <w:name w:val="Subtitle Char"/>
    <w:link w:val="5"/>
    <w:qFormat/>
    <w:uiPriority w:val="11"/>
    <w:rPr>
      <w:rFonts w:ascii="Cambria" w:hAnsi="Cambria" w:eastAsia="Times New Roman" w:cs="Times New Roman"/>
      <w:sz w:val="24"/>
      <w:szCs w:val="24"/>
      <w:lang w:val="vi-VN"/>
    </w:rPr>
  </w:style>
  <w:style w:type="character" w:customStyle="1" w:styleId="9">
    <w:name w:val="Balloon Text Char"/>
    <w:link w:val="4"/>
    <w:semiHidden/>
    <w:qFormat/>
    <w:uiPriority w:val="99"/>
    <w:rPr>
      <w:rFonts w:ascii="Tahoma" w:hAnsi="Tahoma" w:cs="Tahoma"/>
      <w:sz w:val="16"/>
      <w:szCs w:val="16"/>
      <w:lang w:val="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451</Words>
  <Characters>2575</Characters>
  <Lines>21</Lines>
  <Paragraphs>6</Paragraphs>
  <TotalTime>30</TotalTime>
  <ScaleCrop>false</ScaleCrop>
  <LinksUpToDate>false</LinksUpToDate>
  <CharactersWithSpaces>3020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2015-01-28T05:17:00Z</dcterms:created>
  <dc:creator>V500</dc:creator>
  <cp:lastModifiedBy>ASUS</cp:lastModifiedBy>
  <cp:lastPrinted>2021-04-23T08:33:00Z</cp:lastPrinted>
  <dcterms:modified xsi:type="dcterms:W3CDTF">2021-06-04T03:51:19Z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